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C903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>CỘNG HÒA XÃ HỘI CHỦ NGHĨA VIỆT NAM</w:t>
      </w:r>
    </w:p>
    <w:p w14:paraId="7B6449FC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val="single"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val="single" w:color="000000"/>
          <w:lang w:eastAsia="en-US"/>
        </w:rPr>
        <w:t>Độc lập - Tự do - Hạnh phúc</w:t>
      </w:r>
    </w:p>
    <w:p w14:paraId="51774DD8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val="single" w:color="000000"/>
          <w:lang w:eastAsia="en-US"/>
        </w:rPr>
      </w:pPr>
    </w:p>
    <w:p w14:paraId="68F236B3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>ĐƠN ĐĂNG KÝ XEM HIỆN TRẠNG TÀI SẢN ĐẤU GIÁ</w:t>
      </w:r>
    </w:p>
    <w:p w14:paraId="2F296C10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>Kính gửi: Công ty đấu giá hợp danh RBA</w:t>
      </w:r>
    </w:p>
    <w:p w14:paraId="63235F07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</w:pPr>
    </w:p>
    <w:p w14:paraId="5F0178BE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 xml:space="preserve">Người tham gia đấu giá: 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5681EBC3" w14:textId="2E32FA8F" w:rsidR="00BD7D8A" w:rsidRPr="00BD7D8A" w:rsidRDefault="00FE0705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FE0705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Địa chỉ thường trú theo VNeID/Trụ sở (Địa chỉ sau sáp nhập)</w:t>
      </w:r>
      <w:r w:rsidR="00BD7D8A"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:</w:t>
      </w:r>
      <w:r w:rsidR="00BD7D8A"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513E7068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636B1414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Số CMND/CCCD/HC/ĐKKD: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1DEE3C5A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Ngày cấp:........../………./………. Nơi cấp: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578E108D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Người đại diện (nếu là tổ chức):………………………….…Chức vụ: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001DD27C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Điện thoại:………………………………. Fax: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624EBF9D" w14:textId="37CD668C" w:rsidR="00BD7D8A" w:rsidRPr="00BD7D8A" w:rsidRDefault="00BD7D8A" w:rsidP="00BD7D8A">
      <w:pPr>
        <w:tabs>
          <w:tab w:val="right" w:pos="8920"/>
        </w:tabs>
        <w:spacing w:after="0" w:line="312" w:lineRule="auto"/>
        <w:ind w:firstLine="567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 xml:space="preserve">Sau khi nghiên cứu kỹ </w:t>
      </w:r>
      <w:r w:rsidRPr="00BD7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Quy chế cuộc đấu giá số </w:t>
      </w:r>
      <w:r w:rsidR="00570E6E" w:rsidRPr="00570E6E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BD7D8A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570E6E" w:rsidRPr="00570E6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7D8A">
        <w:rPr>
          <w:rFonts w:ascii="Times New Roman" w:hAnsi="Times New Roman" w:cs="Times New Roman"/>
          <w:color w:val="000000" w:themeColor="text1"/>
          <w:sz w:val="28"/>
          <w:szCs w:val="28"/>
        </w:rPr>
        <w:t>/QCĐG-RBA do Công ty đấu giá hợp d</w:t>
      </w:r>
      <w:r w:rsidRPr="00BD7D8A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an</w:t>
      </w:r>
      <w:r w:rsidRPr="00BD7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 RBA ban hành ngày </w:t>
      </w:r>
      <w:r w:rsidR="00570E6E" w:rsidRPr="00570E6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BD7D8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70E6E" w:rsidRPr="00570E6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7D8A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570E6E" w:rsidRPr="00570E6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, tôi xin đăng ký xem hiện trạng tài sản đấu giá với nội dung như sau:</w:t>
      </w:r>
    </w:p>
    <w:p w14:paraId="18A6E67F" w14:textId="77777777" w:rsidR="00FE0705" w:rsidRPr="003F5AA4" w:rsidRDefault="00BD7D8A" w:rsidP="00BE7F2A">
      <w:pPr>
        <w:spacing w:after="0"/>
        <w:ind w:firstLine="567"/>
        <w:jc w:val="both"/>
        <w:rPr>
          <w:rFonts w:ascii="Times New Roman" w:hAnsi="Times New Roman"/>
          <w:bCs/>
          <w:spacing w:val="-4"/>
          <w:sz w:val="27"/>
          <w:szCs w:val="27"/>
          <w:lang w:val="nl-NL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val="nl-NL" w:eastAsia="en-US"/>
        </w:rPr>
        <w:t>1. Tài</w:t>
      </w: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 xml:space="preserve"> sản đấu giá: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 xml:space="preserve"> </w:t>
      </w:r>
      <w:bookmarkStart w:id="0" w:name="_Hlk217555664"/>
      <w:r w:rsidR="00FE0705" w:rsidRPr="003F5AA4">
        <w:rPr>
          <w:rFonts w:ascii="Times New Roman" w:hAnsi="Times New Roman"/>
          <w:bCs/>
          <w:sz w:val="27"/>
          <w:szCs w:val="27"/>
          <w:lang w:val="nl-NL"/>
        </w:rPr>
        <w:t xml:space="preserve">Quyền sử dụng đất và tài sản gắn liền với đất tại thửa số </w:t>
      </w:r>
      <w:r w:rsidR="00FE0705" w:rsidRPr="003F5AA4">
        <w:rPr>
          <w:rFonts w:ascii="Times New Roman" w:hAnsi="Times New Roman"/>
          <w:bCs/>
          <w:sz w:val="27"/>
          <w:szCs w:val="27"/>
        </w:rPr>
        <w:t>2157</w:t>
      </w:r>
      <w:r w:rsidR="00FE0705" w:rsidRPr="003F5AA4">
        <w:rPr>
          <w:rFonts w:ascii="Times New Roman" w:hAnsi="Times New Roman"/>
          <w:bCs/>
          <w:sz w:val="27"/>
          <w:szCs w:val="27"/>
          <w:lang w:val="nl-NL"/>
        </w:rPr>
        <w:t xml:space="preserve">, tờ bản đồ số </w:t>
      </w:r>
      <w:r w:rsidR="00FE0705" w:rsidRPr="003F5AA4">
        <w:rPr>
          <w:rFonts w:ascii="Times New Roman" w:hAnsi="Times New Roman"/>
          <w:bCs/>
          <w:sz w:val="27"/>
          <w:szCs w:val="27"/>
        </w:rPr>
        <w:t>19</w:t>
      </w:r>
      <w:r w:rsidR="00FE0705" w:rsidRPr="003F5AA4">
        <w:rPr>
          <w:rFonts w:ascii="Times New Roman" w:hAnsi="Times New Roman"/>
          <w:bCs/>
          <w:sz w:val="27"/>
          <w:szCs w:val="27"/>
          <w:lang w:val="nl-NL"/>
        </w:rPr>
        <w:t xml:space="preserve">, diện tích </w:t>
      </w:r>
      <w:r w:rsidR="00FE0705" w:rsidRPr="003F5AA4">
        <w:rPr>
          <w:rFonts w:ascii="Times New Roman" w:hAnsi="Times New Roman"/>
          <w:bCs/>
          <w:sz w:val="27"/>
          <w:szCs w:val="27"/>
        </w:rPr>
        <w:t>theo GCNQSD đất: 146m</w:t>
      </w:r>
      <w:r w:rsidR="00FE0705" w:rsidRPr="003F5AA4">
        <w:rPr>
          <w:rFonts w:ascii="Times New Roman" w:hAnsi="Times New Roman"/>
          <w:bCs/>
          <w:sz w:val="27"/>
          <w:szCs w:val="27"/>
          <w:vertAlign w:val="superscript"/>
        </w:rPr>
        <w:t>2</w:t>
      </w:r>
      <w:r w:rsidR="00FE0705" w:rsidRPr="003F5AA4">
        <w:rPr>
          <w:rFonts w:ascii="Times New Roman" w:hAnsi="Times New Roman"/>
          <w:bCs/>
          <w:sz w:val="27"/>
          <w:szCs w:val="27"/>
        </w:rPr>
        <w:t xml:space="preserve"> (diện tích theo hiện trạng sử dụng : 144,4m</w:t>
      </w:r>
      <w:r w:rsidR="00FE0705" w:rsidRPr="003F5AA4">
        <w:rPr>
          <w:rFonts w:ascii="Times New Roman" w:hAnsi="Times New Roman"/>
          <w:bCs/>
          <w:sz w:val="27"/>
          <w:szCs w:val="27"/>
          <w:vertAlign w:val="superscript"/>
        </w:rPr>
        <w:t>2</w:t>
      </w:r>
      <w:r w:rsidR="00FE0705" w:rsidRPr="003F5AA4">
        <w:rPr>
          <w:rFonts w:ascii="Times New Roman" w:hAnsi="Times New Roman"/>
          <w:bCs/>
          <w:sz w:val="27"/>
          <w:szCs w:val="27"/>
        </w:rPr>
        <w:t>)</w:t>
      </w:r>
      <w:r w:rsidR="00FE0705" w:rsidRPr="003F5AA4">
        <w:rPr>
          <w:rFonts w:ascii="Times New Roman" w:hAnsi="Times New Roman"/>
          <w:bCs/>
          <w:sz w:val="27"/>
          <w:szCs w:val="27"/>
          <w:lang w:val="nl-NL"/>
        </w:rPr>
        <w:t xml:space="preserve">, </w:t>
      </w:r>
      <w:r w:rsidR="00FE0705" w:rsidRPr="003F5AA4">
        <w:rPr>
          <w:rFonts w:ascii="Times New Roman" w:hAnsi="Times New Roman"/>
          <w:bCs/>
          <w:sz w:val="27"/>
          <w:szCs w:val="27"/>
        </w:rPr>
        <w:t>mục đích sử dụng:</w:t>
      </w:r>
      <w:r w:rsidR="00FE0705" w:rsidRPr="003F5AA4">
        <w:rPr>
          <w:rFonts w:ascii="Times New Roman" w:hAnsi="Times New Roman"/>
          <w:bCs/>
          <w:sz w:val="27"/>
          <w:szCs w:val="27"/>
          <w:lang w:val="nl-NL"/>
        </w:rPr>
        <w:t xml:space="preserve"> Đất ở</w:t>
      </w:r>
      <w:r w:rsidR="00FE0705" w:rsidRPr="003F5AA4">
        <w:rPr>
          <w:rFonts w:ascii="Times New Roman" w:hAnsi="Times New Roman"/>
          <w:bCs/>
          <w:sz w:val="27"/>
          <w:szCs w:val="27"/>
        </w:rPr>
        <w:t xml:space="preserve"> tại nông thôn, thời hạn sử dụng: Lâu dài,</w:t>
      </w:r>
      <w:r w:rsidR="00FE0705" w:rsidRPr="003F5AA4">
        <w:rPr>
          <w:rFonts w:ascii="Times New Roman" w:hAnsi="Times New Roman"/>
          <w:bCs/>
          <w:sz w:val="27"/>
          <w:szCs w:val="27"/>
          <w:lang w:val="nl-NL"/>
        </w:rPr>
        <w:t xml:space="preserve"> hình thức sử dụng: Sử dụng riêng, địa chỉ thửa đất xã Tiên Phong, thị xã Phổ Yên, tỉnh Thái Nguyên (nay là </w:t>
      </w:r>
      <w:r w:rsidR="00FE0705" w:rsidRPr="003F5AA4">
        <w:rPr>
          <w:rFonts w:ascii="Times New Roman" w:hAnsi="Times New Roman"/>
          <w:bCs/>
          <w:sz w:val="27"/>
          <w:szCs w:val="27"/>
        </w:rPr>
        <w:t>phường Vạn Xuân</w:t>
      </w:r>
      <w:r w:rsidR="00FE0705" w:rsidRPr="003F5AA4">
        <w:rPr>
          <w:rFonts w:ascii="Times New Roman" w:hAnsi="Times New Roman"/>
          <w:bCs/>
          <w:sz w:val="27"/>
          <w:szCs w:val="27"/>
          <w:lang w:val="nl-NL"/>
        </w:rPr>
        <w:t>, tỉnh Thái Nguyên)</w:t>
      </w:r>
      <w:r w:rsidR="00FE0705" w:rsidRPr="003F5AA4">
        <w:rPr>
          <w:rFonts w:ascii="Times New Roman" w:hAnsi="Times New Roman"/>
          <w:bCs/>
          <w:sz w:val="27"/>
          <w:szCs w:val="27"/>
        </w:rPr>
        <w:t>. G</w:t>
      </w:r>
      <w:r w:rsidR="00FE0705" w:rsidRPr="003F5AA4">
        <w:rPr>
          <w:rFonts w:ascii="Times New Roman" w:hAnsi="Times New Roman"/>
          <w:bCs/>
          <w:sz w:val="27"/>
          <w:szCs w:val="27"/>
          <w:lang w:val="nl-NL"/>
        </w:rPr>
        <w:t xml:space="preserve">iấy chứng nhận </w:t>
      </w:r>
      <w:r w:rsidR="00FE0705" w:rsidRPr="003F5AA4">
        <w:rPr>
          <w:rFonts w:ascii="Times New Roman" w:hAnsi="Times New Roman"/>
          <w:bCs/>
          <w:sz w:val="27"/>
          <w:szCs w:val="27"/>
        </w:rPr>
        <w:t>Q</w:t>
      </w:r>
      <w:r w:rsidR="00FE0705" w:rsidRPr="003F5AA4">
        <w:rPr>
          <w:rFonts w:ascii="Times New Roman" w:hAnsi="Times New Roman"/>
          <w:bCs/>
          <w:sz w:val="27"/>
          <w:szCs w:val="27"/>
          <w:lang w:val="nl-NL"/>
        </w:rPr>
        <w:t>uyền sử dụng đất</w:t>
      </w:r>
      <w:r w:rsidR="00FE0705" w:rsidRPr="003F5AA4">
        <w:rPr>
          <w:rFonts w:ascii="Times New Roman" w:hAnsi="Times New Roman"/>
          <w:bCs/>
          <w:sz w:val="27"/>
          <w:szCs w:val="27"/>
        </w:rPr>
        <w:t>, quyền sở hữu nhà ở và tài sản khác gắn liền với đất số DĐ 483129</w:t>
      </w:r>
      <w:r w:rsidR="00FE0705" w:rsidRPr="003F5AA4">
        <w:rPr>
          <w:rFonts w:ascii="Times New Roman" w:hAnsi="Times New Roman"/>
          <w:bCs/>
          <w:sz w:val="27"/>
          <w:szCs w:val="27"/>
          <w:lang w:val="nl-NL"/>
        </w:rPr>
        <w:t xml:space="preserve">, số vào sổ cấp GCN: CS 03942 </w:t>
      </w:r>
      <w:r w:rsidR="00FE0705" w:rsidRPr="003F5AA4">
        <w:rPr>
          <w:rFonts w:ascii="Times New Roman" w:hAnsi="Times New Roman"/>
          <w:bCs/>
          <w:sz w:val="27"/>
          <w:szCs w:val="27"/>
        </w:rPr>
        <w:t xml:space="preserve">do Sở tài nguyên và Môi trường tỉnh Thái Nguyên cấp ngày 18/10/2021 cho bà Hà Thị Hoa. </w:t>
      </w:r>
      <w:r w:rsidR="00FE0705" w:rsidRPr="003F5AA4">
        <w:rPr>
          <w:rFonts w:ascii="Times New Roman" w:hAnsi="Times New Roman"/>
          <w:sz w:val="27"/>
          <w:szCs w:val="27"/>
          <w:lang w:val="nl-NL"/>
        </w:rPr>
        <w:t>Tài sản gắn liền với đất: Không</w:t>
      </w:r>
      <w:r w:rsidR="00FE0705" w:rsidRPr="003F5AA4">
        <w:rPr>
          <w:rFonts w:ascii="Times New Roman" w:hAnsi="Times New Roman"/>
          <w:sz w:val="27"/>
          <w:szCs w:val="27"/>
        </w:rPr>
        <w:t>.</w:t>
      </w:r>
      <w:r w:rsidR="00FE0705" w:rsidRPr="003F5AA4">
        <w:rPr>
          <w:rFonts w:ascii="Times New Roman" w:hAnsi="Times New Roman"/>
          <w:sz w:val="27"/>
          <w:szCs w:val="27"/>
          <w:lang w:val="nl-NL"/>
        </w:rPr>
        <w:t xml:space="preserve"> </w:t>
      </w:r>
    </w:p>
    <w:p w14:paraId="0219C55C" w14:textId="55E54484" w:rsidR="00BD7D8A" w:rsidRPr="00BD7D8A" w:rsidRDefault="00FE0705" w:rsidP="00BE7F2A">
      <w:pPr>
        <w:spacing w:after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3F5AA4">
        <w:rPr>
          <w:rFonts w:ascii="Times New Roman" w:hAnsi="Times New Roman"/>
          <w:spacing w:val="4"/>
          <w:kern w:val="2"/>
          <w:sz w:val="27"/>
          <w:szCs w:val="27"/>
          <w:lang w:val="nl-NL"/>
        </w:rPr>
        <w:t xml:space="preserve">Hiện trạng tài sản theo Biên bản về việc kê biên, xử lý tài sản ngày </w:t>
      </w:r>
      <w:r w:rsidRPr="003F5AA4">
        <w:rPr>
          <w:rFonts w:ascii="Times New Roman" w:hAnsi="Times New Roman"/>
          <w:spacing w:val="4"/>
          <w:kern w:val="2"/>
          <w:sz w:val="27"/>
          <w:szCs w:val="27"/>
        </w:rPr>
        <w:t>29/4/2026</w:t>
      </w:r>
      <w:r w:rsidRPr="003F5AA4">
        <w:rPr>
          <w:rFonts w:ascii="Times New Roman" w:hAnsi="Times New Roman"/>
          <w:spacing w:val="4"/>
          <w:kern w:val="2"/>
          <w:sz w:val="27"/>
          <w:szCs w:val="27"/>
          <w:lang w:val="nl-NL"/>
        </w:rPr>
        <w:t xml:space="preserve"> tại thực địa thửa đất</w:t>
      </w:r>
      <w:bookmarkEnd w:id="0"/>
      <w:r w:rsidR="00BD7D8A" w:rsidRPr="00BD7D8A">
        <w:rPr>
          <w:rFonts w:ascii="Times New Roman" w:hAnsi="Times New Roman" w:cs="Times New Roman"/>
          <w:iCs/>
          <w:color w:val="000000" w:themeColor="text1"/>
          <w:spacing w:val="4"/>
          <w:sz w:val="28"/>
          <w:szCs w:val="28"/>
        </w:rPr>
        <w:t>.</w:t>
      </w:r>
    </w:p>
    <w:p w14:paraId="31B4FF83" w14:textId="489D7847" w:rsidR="00BD7D8A" w:rsidRPr="00BD7D8A" w:rsidRDefault="00570E6E" w:rsidP="00BD7D8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12" w:lineRule="auto"/>
        <w:contextualSpacing/>
        <w:jc w:val="both"/>
        <w:outlineLvl w:val="0"/>
        <w:rPr>
          <w:rFonts w:ascii="Times New Roman" w:eastAsia="Arial Unicode MS" w:hAnsi="Times New Roman" w:cs="Times New Roman"/>
          <w:bCs/>
          <w:color w:val="C00000"/>
          <w:sz w:val="28"/>
          <w:szCs w:val="28"/>
          <w:u w:color="000000"/>
          <w:lang w:eastAsia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color="000000"/>
          <w:lang w:val="nl-NL" w:eastAsia="en-US"/>
        </w:rPr>
        <w:t xml:space="preserve">     </w:t>
      </w:r>
      <w:r w:rsidR="00BD7D8A"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val="nl-NL" w:eastAsia="en-US"/>
        </w:rPr>
        <w:t>2. Thời</w:t>
      </w:r>
      <w:r w:rsidR="00BD7D8A"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 xml:space="preserve"> gian, địa điểm xem trực tiếp tài sản (trong giờ hành chính)</w:t>
      </w:r>
      <w:r w:rsidR="00BD7D8A" w:rsidRPr="00BD7D8A">
        <w:rPr>
          <w:rFonts w:ascii="Times New Roman" w:eastAsia="Arial Unicode MS" w:hAnsi="Times New Roman" w:cs="Times New Roman"/>
          <w:b/>
          <w:bCs/>
          <w:iCs/>
          <w:color w:val="auto"/>
          <w:sz w:val="28"/>
          <w:szCs w:val="28"/>
          <w:u w:color="000000"/>
          <w:lang w:val="nl-NL" w:eastAsia="en-US"/>
        </w:rPr>
        <w:t>:</w:t>
      </w:r>
      <w:r w:rsidR="00BD7D8A" w:rsidRPr="00BD7D8A">
        <w:rPr>
          <w:rFonts w:ascii="Times New Roman" w:eastAsia="Arial Unicode MS" w:hAnsi="Times New Roman" w:cs="Times New Roman"/>
          <w:bCs/>
          <w:i/>
          <w:color w:val="auto"/>
          <w:sz w:val="28"/>
          <w:szCs w:val="28"/>
          <w:u w:color="000000"/>
          <w:lang w:val="nl-NL" w:eastAsia="en-US"/>
        </w:rPr>
        <w:t xml:space="preserve"> </w:t>
      </w:r>
      <w:r w:rsidR="00BD7D8A" w:rsidRPr="00BD7D8A">
        <w:rPr>
          <w:rFonts w:ascii="Times New Roman" w:hAnsi="Times New Roman" w:cs="Times New Roman"/>
          <w:bCs/>
          <w:sz w:val="28"/>
          <w:szCs w:val="28"/>
          <w:lang w:val="nl-NL"/>
        </w:rPr>
        <w:t>Từ n</w:t>
      </w:r>
      <w:r w:rsidR="00BD7D8A" w:rsidRPr="00BD7D8A">
        <w:rPr>
          <w:rFonts w:ascii="Times New Roman" w:hAnsi="Times New Roman" w:cs="Times New Roman"/>
          <w:sz w:val="28"/>
          <w:szCs w:val="28"/>
          <w:lang w:val="nl-NL"/>
        </w:rPr>
        <w:t xml:space="preserve">gày </w:t>
      </w:r>
      <w:r>
        <w:rPr>
          <w:rFonts w:ascii="Times New Roman" w:hAnsi="Times New Roman" w:cs="Times New Roman"/>
          <w:sz w:val="28"/>
          <w:szCs w:val="28"/>
          <w:lang w:val="nl-NL"/>
        </w:rPr>
        <w:t>08</w:t>
      </w:r>
      <w:r w:rsidR="00BD7D8A" w:rsidRPr="00BD7D8A">
        <w:rPr>
          <w:rFonts w:ascii="Times New Roman" w:hAnsi="Times New Roman" w:cs="Times New Roman"/>
          <w:sz w:val="28"/>
          <w:szCs w:val="28"/>
          <w:lang w:val="nl-NL"/>
        </w:rPr>
        <w:t>/</w:t>
      </w:r>
      <w:r>
        <w:rPr>
          <w:rFonts w:ascii="Times New Roman" w:hAnsi="Times New Roman" w:cs="Times New Roman"/>
          <w:sz w:val="28"/>
          <w:szCs w:val="28"/>
          <w:lang w:val="nl-NL"/>
        </w:rPr>
        <w:t>6</w:t>
      </w:r>
      <w:r w:rsidR="00BD7D8A" w:rsidRPr="00BD7D8A">
        <w:rPr>
          <w:rFonts w:ascii="Times New Roman" w:hAnsi="Times New Roman" w:cs="Times New Roman"/>
          <w:sz w:val="28"/>
          <w:szCs w:val="28"/>
          <w:lang w:val="nl-NL"/>
        </w:rPr>
        <w:t>/202</w:t>
      </w:r>
      <w:r>
        <w:rPr>
          <w:rFonts w:ascii="Times New Roman" w:hAnsi="Times New Roman" w:cs="Times New Roman"/>
          <w:sz w:val="28"/>
          <w:szCs w:val="28"/>
          <w:lang w:val="nl-NL"/>
        </w:rPr>
        <w:t>6</w:t>
      </w:r>
      <w:r w:rsidR="00BD7D8A" w:rsidRPr="00BD7D8A">
        <w:rPr>
          <w:rFonts w:ascii="Times New Roman" w:hAnsi="Times New Roman" w:cs="Times New Roman"/>
          <w:sz w:val="28"/>
          <w:szCs w:val="28"/>
          <w:lang w:val="nl-NL"/>
        </w:rPr>
        <w:t xml:space="preserve"> đến hết ngày </w:t>
      </w:r>
      <w:r w:rsidR="008767B0">
        <w:rPr>
          <w:rFonts w:ascii="Times New Roman" w:hAnsi="Times New Roman" w:cs="Times New Roman"/>
          <w:sz w:val="28"/>
          <w:szCs w:val="28"/>
          <w:lang w:val="nl-NL"/>
        </w:rPr>
        <w:t>1</w:t>
      </w:r>
      <w:r>
        <w:rPr>
          <w:rFonts w:ascii="Times New Roman" w:hAnsi="Times New Roman" w:cs="Times New Roman"/>
          <w:sz w:val="28"/>
          <w:szCs w:val="28"/>
          <w:lang w:val="nl-NL"/>
        </w:rPr>
        <w:t>0</w:t>
      </w:r>
      <w:r w:rsidR="00BD7D8A" w:rsidRPr="00BD7D8A">
        <w:rPr>
          <w:rFonts w:ascii="Times New Roman" w:hAnsi="Times New Roman" w:cs="Times New Roman"/>
          <w:sz w:val="28"/>
          <w:szCs w:val="28"/>
          <w:lang w:val="nl-NL"/>
        </w:rPr>
        <w:t>/</w:t>
      </w:r>
      <w:r>
        <w:rPr>
          <w:rFonts w:ascii="Times New Roman" w:hAnsi="Times New Roman" w:cs="Times New Roman"/>
          <w:sz w:val="28"/>
          <w:szCs w:val="28"/>
          <w:lang w:val="nl-NL"/>
        </w:rPr>
        <w:t>6</w:t>
      </w:r>
      <w:r w:rsidR="00BD7D8A" w:rsidRPr="00BD7D8A">
        <w:rPr>
          <w:rFonts w:ascii="Times New Roman" w:hAnsi="Times New Roman" w:cs="Times New Roman"/>
          <w:sz w:val="28"/>
          <w:szCs w:val="28"/>
          <w:lang w:val="nl-NL"/>
        </w:rPr>
        <w:t>/202</w:t>
      </w:r>
      <w:r>
        <w:rPr>
          <w:rFonts w:ascii="Times New Roman" w:hAnsi="Times New Roman" w:cs="Times New Roman"/>
          <w:sz w:val="28"/>
          <w:szCs w:val="28"/>
          <w:lang w:val="nl-NL"/>
        </w:rPr>
        <w:t>6</w:t>
      </w:r>
      <w:r w:rsidR="00BD7D8A" w:rsidRPr="00BD7D8A">
        <w:rPr>
          <w:rFonts w:ascii="Times New Roman" w:hAnsi="Times New Roman" w:cs="Times New Roman"/>
          <w:sz w:val="28"/>
          <w:szCs w:val="28"/>
          <w:lang w:val="nl-NL"/>
        </w:rPr>
        <w:t xml:space="preserve"> t</w:t>
      </w:r>
      <w:r w:rsidR="00BD7D8A" w:rsidRPr="00BD7D8A">
        <w:rPr>
          <w:rFonts w:ascii="Times New Roman" w:hAnsi="Times New Roman" w:cs="Times New Roman"/>
          <w:sz w:val="28"/>
          <w:szCs w:val="28"/>
        </w:rPr>
        <w:t>ại</w:t>
      </w:r>
      <w:r w:rsidR="00BE7F2A" w:rsidRPr="00BE7F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E7F2A">
        <w:rPr>
          <w:rFonts w:ascii="Times New Roman" w:hAnsi="Times New Roman" w:cs="Times New Roman"/>
          <w:sz w:val="28"/>
          <w:szCs w:val="28"/>
          <w:lang w:val="nl-NL"/>
        </w:rPr>
        <w:t>thực địa thửa đất</w:t>
      </w:r>
      <w:r w:rsidR="00BD7D8A" w:rsidRPr="00BD7D8A">
        <w:rPr>
          <w:rFonts w:ascii="Times New Roman" w:hAnsi="Times New Roman" w:cs="Times New Roman"/>
          <w:iCs/>
          <w:sz w:val="28"/>
          <w:szCs w:val="28"/>
        </w:rPr>
        <w:t>.</w:t>
      </w:r>
      <w:r w:rsidR="00BD7D8A"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 xml:space="preserve"> </w:t>
      </w:r>
    </w:p>
    <w:p w14:paraId="07BB1B10" w14:textId="5EA0DEFF" w:rsidR="00BD7D8A" w:rsidRPr="00BD7D8A" w:rsidRDefault="00BD7D8A" w:rsidP="00BD7D8A">
      <w:pPr>
        <w:spacing w:after="0" w:line="312" w:lineRule="auto"/>
        <w:ind w:firstLine="567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en-US"/>
        </w:rPr>
        <w:t>Tôi xin cam kết:</w:t>
      </w:r>
      <w:r w:rsidRPr="00BD7D8A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Tôi xin cam kết thực hiện đúng Quy chế cuộc đấu giá do Công ty ban hành và tuân thủ sự hướng dẫn của </w:t>
      </w:r>
      <w:r w:rsidR="00BF4981" w:rsidRPr="00BF4981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Công ty và Thi hành án dân sự tỉnh Thái Nguyên </w:t>
      </w:r>
      <w:r w:rsidRPr="00BD7D8A">
        <w:rPr>
          <w:rFonts w:ascii="Times New Roman" w:eastAsia="Arial Unicode MS" w:hAnsi="Times New Roman" w:cs="Times New Roman"/>
          <w:sz w:val="28"/>
          <w:szCs w:val="28"/>
          <w:lang w:eastAsia="en-US"/>
        </w:rPr>
        <w:t>khi đi xem hiện trạng tài sản./.</w:t>
      </w:r>
    </w:p>
    <w:tbl>
      <w:tblPr>
        <w:tblW w:w="10373" w:type="dxa"/>
        <w:tblInd w:w="-5" w:type="dxa"/>
        <w:tblLook w:val="04A0" w:firstRow="1" w:lastRow="0" w:firstColumn="1" w:lastColumn="0" w:noHBand="0" w:noVBand="1"/>
      </w:tblPr>
      <w:tblGrid>
        <w:gridCol w:w="3870"/>
        <w:gridCol w:w="6503"/>
      </w:tblGrid>
      <w:tr w:rsidR="00BD7D8A" w:rsidRPr="00BD7D8A" w14:paraId="134BA710" w14:textId="77777777" w:rsidTr="00336261">
        <w:tc>
          <w:tcPr>
            <w:tcW w:w="3870" w:type="dxa"/>
          </w:tcPr>
          <w:p w14:paraId="3009F075" w14:textId="77777777" w:rsidR="00BD7D8A" w:rsidRPr="00BD7D8A" w:rsidRDefault="00BD7D8A" w:rsidP="00336261">
            <w:pPr>
              <w:spacing w:after="0" w:line="312" w:lineRule="auto"/>
              <w:ind w:left="567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6503" w:type="dxa"/>
          </w:tcPr>
          <w:p w14:paraId="085A8276" w14:textId="51B83DE1" w:rsidR="00BD7D8A" w:rsidRPr="00BE7F2A" w:rsidRDefault="00BD7D8A" w:rsidP="00336261">
            <w:pPr>
              <w:spacing w:after="0" w:line="312" w:lineRule="auto"/>
              <w:jc w:val="center"/>
              <w:outlineLvl w:val="0"/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val="en-US" w:eastAsia="en-US"/>
              </w:rPr>
            </w:pPr>
            <w:r w:rsidRPr="00BD7D8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val="en-US" w:eastAsia="en-US"/>
              </w:rPr>
              <w:t>...................</w:t>
            </w:r>
            <w:r w:rsidRPr="00BD7D8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eastAsia="en-US"/>
              </w:rPr>
              <w:t>, ngày … thán</w:t>
            </w:r>
            <w:r w:rsidRPr="00BD7D8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val="en-US" w:eastAsia="en-US"/>
              </w:rPr>
              <w:t>g ....</w:t>
            </w:r>
            <w:r w:rsidRPr="00BD7D8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eastAsia="en-US"/>
              </w:rPr>
              <w:t xml:space="preserve"> năm 202</w:t>
            </w:r>
            <w:r w:rsidR="00BE7F2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val="en-US" w:eastAsia="en-US"/>
              </w:rPr>
              <w:t>6</w:t>
            </w:r>
          </w:p>
        </w:tc>
      </w:tr>
      <w:tr w:rsidR="00BD7D8A" w:rsidRPr="00BD7D8A" w14:paraId="77CEA84E" w14:textId="77777777" w:rsidTr="00336261">
        <w:trPr>
          <w:trHeight w:val="499"/>
        </w:trPr>
        <w:tc>
          <w:tcPr>
            <w:tcW w:w="3870" w:type="dxa"/>
          </w:tcPr>
          <w:p w14:paraId="5854BB25" w14:textId="77777777" w:rsidR="00BD7D8A" w:rsidRPr="00BD7D8A" w:rsidRDefault="00BD7D8A" w:rsidP="00336261">
            <w:pPr>
              <w:spacing w:after="0" w:line="312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6503" w:type="dxa"/>
          </w:tcPr>
          <w:p w14:paraId="459C6C55" w14:textId="77777777" w:rsidR="00BD7D8A" w:rsidRPr="00BD7D8A" w:rsidRDefault="00BD7D8A" w:rsidP="00336261">
            <w:pPr>
              <w:spacing w:after="0" w:line="312" w:lineRule="auto"/>
              <w:ind w:firstLine="720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lang w:eastAsia="en-US"/>
              </w:rPr>
            </w:pPr>
            <w:r w:rsidRPr="00BD7D8A"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lang w:eastAsia="en-US"/>
              </w:rPr>
              <w:t xml:space="preserve">                 Người tham gia đấu giá</w:t>
            </w:r>
          </w:p>
          <w:p w14:paraId="1CF4D651" w14:textId="77777777" w:rsidR="00BD7D8A" w:rsidRPr="00BD7D8A" w:rsidRDefault="00BD7D8A" w:rsidP="00336261">
            <w:pPr>
              <w:spacing w:after="0" w:line="312" w:lineRule="auto"/>
              <w:ind w:firstLine="720"/>
              <w:jc w:val="both"/>
              <w:outlineLvl w:val="0"/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u w:color="000000"/>
                <w:lang w:eastAsia="en-US"/>
              </w:rPr>
            </w:pPr>
            <w:r w:rsidRPr="00BD7D8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eastAsia="en-US"/>
              </w:rPr>
              <w:t xml:space="preserve">        (Ký, ghi rõ họ tên, đóng dấu (nếu có))</w:t>
            </w:r>
          </w:p>
        </w:tc>
      </w:tr>
    </w:tbl>
    <w:p w14:paraId="0F6F89D5" w14:textId="77777777" w:rsidR="00BD7D8A" w:rsidRPr="00BD7D8A" w:rsidRDefault="00BD7D8A" w:rsidP="00BE7F2A">
      <w:pPr>
        <w:rPr>
          <w:rFonts w:ascii="Times New Roman" w:hAnsi="Times New Roman" w:cs="Times New Roman"/>
          <w:sz w:val="28"/>
          <w:szCs w:val="28"/>
        </w:rPr>
      </w:pPr>
    </w:p>
    <w:sectPr w:rsidR="00BD7D8A" w:rsidRPr="00BD7D8A" w:rsidSect="00BD7D8A">
      <w:footerReference w:type="default" r:id="rId6"/>
      <w:pgSz w:w="11907" w:h="16839" w:code="9"/>
      <w:pgMar w:top="851" w:right="1440" w:bottom="1418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80B2" w14:textId="77777777" w:rsidR="00D119A0" w:rsidRDefault="00D119A0">
      <w:pPr>
        <w:spacing w:after="0" w:line="240" w:lineRule="auto"/>
      </w:pPr>
      <w:r>
        <w:separator/>
      </w:r>
    </w:p>
  </w:endnote>
  <w:endnote w:type="continuationSeparator" w:id="0">
    <w:p w14:paraId="68338122" w14:textId="77777777" w:rsidR="00D119A0" w:rsidRDefault="00D1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2301" w14:textId="77777777" w:rsidR="00BD7D8A" w:rsidRDefault="00BD7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E4E6" w14:textId="77777777" w:rsidR="00D119A0" w:rsidRDefault="00D119A0">
      <w:pPr>
        <w:spacing w:after="0" w:line="240" w:lineRule="auto"/>
      </w:pPr>
      <w:r>
        <w:separator/>
      </w:r>
    </w:p>
  </w:footnote>
  <w:footnote w:type="continuationSeparator" w:id="0">
    <w:p w14:paraId="30BB6020" w14:textId="77777777" w:rsidR="00D119A0" w:rsidRDefault="00D11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8A"/>
    <w:rsid w:val="004526A2"/>
    <w:rsid w:val="00526EC7"/>
    <w:rsid w:val="00570E6E"/>
    <w:rsid w:val="005A0916"/>
    <w:rsid w:val="008767B0"/>
    <w:rsid w:val="00A4033A"/>
    <w:rsid w:val="00BD7D8A"/>
    <w:rsid w:val="00BE7F2A"/>
    <w:rsid w:val="00BF4981"/>
    <w:rsid w:val="00D119A0"/>
    <w:rsid w:val="00FE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CBBE"/>
  <w15:chartTrackingRefBased/>
  <w15:docId w15:val="{9485DF29-BB38-4118-8139-B40F7F94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D8A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D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8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8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8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8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D8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D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7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D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7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D8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D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D8A"/>
    <w:rPr>
      <w:rFonts w:ascii="Calibri" w:eastAsia="Calibri" w:hAnsi="Calibri" w:cs="Calibri"/>
      <w:color w:val="000000"/>
      <w:kern w:val="0"/>
      <w:sz w:val="22"/>
      <w:szCs w:val="22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TAM NGUYEN</cp:lastModifiedBy>
  <cp:revision>3</cp:revision>
  <dcterms:created xsi:type="dcterms:W3CDTF">2025-12-16T00:56:00Z</dcterms:created>
  <dcterms:modified xsi:type="dcterms:W3CDTF">2026-06-03T01:47:00Z</dcterms:modified>
</cp:coreProperties>
</file>